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C062" w14:textId="21593918" w:rsidR="0074714F" w:rsidRDefault="00AC3B4E" w:rsidP="0074714F">
      <w:pPr>
        <w:pStyle w:val="Nadpis1"/>
      </w:pPr>
      <w:r>
        <w:t>Typografická pravidla</w:t>
      </w:r>
    </w:p>
    <w:p w14:paraId="626792A0" w14:textId="77777777" w:rsidR="004163A4" w:rsidRDefault="004163A4" w:rsidP="004163A4">
      <w:pPr>
        <w:pStyle w:val="Nadpis2"/>
      </w:pPr>
      <w:r w:rsidRPr="005301FE">
        <w:t>Předložky a spojky na koncích řádek</w:t>
      </w:r>
    </w:p>
    <w:p w14:paraId="3A70DC2B" w14:textId="77777777" w:rsidR="004163A4" w:rsidRPr="005301FE" w:rsidRDefault="004163A4" w:rsidP="004163A4">
      <w:r w:rsidRPr="005301FE">
        <w:t xml:space="preserve">Na konci řádku by neměla zůstat </w:t>
      </w:r>
      <w:r w:rsidRPr="005301FE">
        <w:rPr>
          <w:i/>
          <w:iCs/>
        </w:rPr>
        <w:t>jednopísmenná předložka</w:t>
      </w:r>
      <w:r w:rsidRPr="005301FE">
        <w:t xml:space="preserve"> </w:t>
      </w:r>
      <w:r>
        <w:rPr>
          <w:i/>
          <w:iCs/>
        </w:rPr>
        <w:t xml:space="preserve">(v, </w:t>
      </w:r>
      <w:r w:rsidRPr="005301FE">
        <w:rPr>
          <w:i/>
          <w:iCs/>
        </w:rPr>
        <w:t>s, k, z, u, o),</w:t>
      </w:r>
      <w:r w:rsidRPr="005301FE">
        <w:t xml:space="preserve"> nejlépe ani spojka </w:t>
      </w:r>
      <w:r w:rsidRPr="00BF4700">
        <w:rPr>
          <w:i/>
          <w:iCs/>
        </w:rPr>
        <w:t>i</w:t>
      </w:r>
      <w:r w:rsidRPr="00BF4700">
        <w:rPr>
          <w:iCs/>
        </w:rPr>
        <w:t xml:space="preserve"> a velké </w:t>
      </w:r>
      <w:r w:rsidRPr="00BF4700">
        <w:rPr>
          <w:i/>
          <w:iCs/>
        </w:rPr>
        <w:t>A</w:t>
      </w:r>
      <w:r>
        <w:rPr>
          <w:i/>
          <w:iCs/>
        </w:rPr>
        <w:t xml:space="preserve">. </w:t>
      </w:r>
      <w:r w:rsidRPr="005301FE">
        <w:t xml:space="preserve">Protože textový editor řádky ukončuje sám, musíme mu zakázat oddělení takové předložky od dalšího slova smazáním „obyčejné“ mezery a vložením </w:t>
      </w:r>
      <w:r>
        <w:rPr>
          <w:i/>
          <w:iCs/>
        </w:rPr>
        <w:t>pevné</w:t>
      </w:r>
      <w:r w:rsidRPr="005301FE">
        <w:rPr>
          <w:i/>
          <w:iCs/>
        </w:rPr>
        <w:t xml:space="preserve"> mezery</w:t>
      </w:r>
      <w:r w:rsidRPr="005301FE">
        <w:t xml:space="preserve">. Ta se ve Wordu vkládá kombinací kláves </w:t>
      </w:r>
      <w:r w:rsidRPr="005301FE">
        <w:rPr>
          <w:b/>
          <w:bCs/>
        </w:rPr>
        <w:t>Shift+Ctrl+mezerník</w:t>
      </w:r>
      <w:r w:rsidRPr="005301FE">
        <w:t xml:space="preserve"> nebo kódem </w:t>
      </w:r>
      <w:r w:rsidRPr="005301FE">
        <w:rPr>
          <w:b/>
          <w:bCs/>
        </w:rPr>
        <w:t>Alt+0160</w:t>
      </w:r>
      <w:r w:rsidRPr="005301FE">
        <w:t xml:space="preserve"> (držíme </w:t>
      </w:r>
      <w:r w:rsidRPr="005301FE">
        <w:rPr>
          <w:b/>
          <w:bCs/>
        </w:rPr>
        <w:t>levý Alt</w:t>
      </w:r>
      <w:r w:rsidRPr="005301FE">
        <w:t xml:space="preserve"> a na numerické části klávesnice zcela vpravo napíšeme příslušné číslice). </w:t>
      </w:r>
    </w:p>
    <w:p w14:paraId="16BB2182" w14:textId="78FFE13E" w:rsidR="004163A4" w:rsidRDefault="004163A4" w:rsidP="004163A4">
      <w:pPr>
        <w:pStyle w:val="Nadpis2"/>
      </w:pPr>
      <w:r w:rsidRPr="005301FE">
        <w:t>Tečka, čárka, dvojtečka, středník, otazník, vykřičník</w:t>
      </w:r>
    </w:p>
    <w:p w14:paraId="2401416F" w14:textId="77777777" w:rsidR="004163A4" w:rsidRPr="005301FE" w:rsidRDefault="004163A4" w:rsidP="004163A4">
      <w:r>
        <w:t>Píší se</w:t>
      </w:r>
      <w:r w:rsidRPr="005301FE">
        <w:t xml:space="preserve"> bez mezery hned za slovo.</w:t>
      </w:r>
    </w:p>
    <w:p w14:paraId="5F38048E" w14:textId="77777777" w:rsidR="004163A4" w:rsidRPr="001C327B" w:rsidRDefault="004163A4" w:rsidP="004163A4">
      <w:pPr>
        <w:pStyle w:val="Nadpis2"/>
      </w:pPr>
      <w:r>
        <w:t>Tři tečky</w:t>
      </w:r>
      <w:r w:rsidRPr="001C327B">
        <w:t xml:space="preserve"> za sebou (…) </w:t>
      </w:r>
    </w:p>
    <w:p w14:paraId="0313B580" w14:textId="0B7E6E18" w:rsidR="004163A4" w:rsidRPr="005301FE" w:rsidRDefault="00983AF5" w:rsidP="004163A4">
      <w:r>
        <w:t>J</w:t>
      </w:r>
      <w:r w:rsidR="004163A4">
        <w:t>e</w:t>
      </w:r>
      <w:r w:rsidR="004163A4" w:rsidRPr="005301FE">
        <w:t xml:space="preserve"> zvláštní znak (říká se mu </w:t>
      </w:r>
      <w:r w:rsidR="004163A4" w:rsidRPr="005301FE">
        <w:rPr>
          <w:i/>
          <w:iCs/>
        </w:rPr>
        <w:t>výpustek</w:t>
      </w:r>
      <w:r w:rsidR="004163A4" w:rsidRPr="005301FE">
        <w:t xml:space="preserve">), který má kód </w:t>
      </w:r>
      <w:r w:rsidR="004163A4" w:rsidRPr="001C327B">
        <w:rPr>
          <w:b/>
        </w:rPr>
        <w:t>0133</w:t>
      </w:r>
      <w:r w:rsidR="004163A4">
        <w:t>. L</w:t>
      </w:r>
      <w:r w:rsidR="004163A4" w:rsidRPr="005301FE">
        <w:t xml:space="preserve">ze napsat </w:t>
      </w:r>
      <w:r w:rsidR="004163A4">
        <w:t xml:space="preserve">i </w:t>
      </w:r>
      <w:r w:rsidR="004163A4" w:rsidRPr="005301FE">
        <w:t>tři obyčejné tečky za sebou.</w:t>
      </w:r>
    </w:p>
    <w:p w14:paraId="262690EC" w14:textId="77777777" w:rsidR="004163A4" w:rsidRPr="00C22342" w:rsidRDefault="004163A4" w:rsidP="004163A4">
      <w:pPr>
        <w:pStyle w:val="Nadpis2"/>
      </w:pPr>
      <w:r w:rsidRPr="00C22342">
        <w:rPr>
          <w:szCs w:val="20"/>
        </w:rPr>
        <w:t xml:space="preserve">Pomlčka </w:t>
      </w:r>
      <w:r w:rsidRPr="00C22342">
        <w:t>a spojovník</w:t>
      </w:r>
    </w:p>
    <w:p w14:paraId="309261AA" w14:textId="77777777" w:rsidR="004163A4" w:rsidRPr="005301FE" w:rsidRDefault="004163A4" w:rsidP="004163A4">
      <w:r w:rsidRPr="005301FE">
        <w:rPr>
          <w:b/>
        </w:rPr>
        <w:t xml:space="preserve">Spojovník </w:t>
      </w:r>
      <w:r w:rsidRPr="005301FE">
        <w:t>je nejkratší vodorovná čárka (je na klávesnici). Slouží ke spojení dvou výrazů nebo dvou částí složeného slova bez mezer. Aby se řádek v místě spojovníku automaticky nezlomil, vkládá se pevný spojovník (</w:t>
      </w:r>
      <w:r w:rsidRPr="001C327B">
        <w:rPr>
          <w:b/>
        </w:rPr>
        <w:t>Ctrl +Shift+spojovník</w:t>
      </w:r>
      <w:r w:rsidRPr="005301FE">
        <w:t>)</w:t>
      </w:r>
    </w:p>
    <w:p w14:paraId="7AB97C83" w14:textId="77777777" w:rsidR="004163A4" w:rsidRPr="005301FE" w:rsidRDefault="004163A4" w:rsidP="004163A4">
      <w:pPr>
        <w:rPr>
          <w:i/>
        </w:rPr>
      </w:pPr>
      <w:r w:rsidRPr="005301FE">
        <w:rPr>
          <w:i/>
        </w:rPr>
        <w:t>Česko</w:t>
      </w:r>
      <w:r w:rsidRPr="005301FE">
        <w:rPr>
          <w:i/>
        </w:rPr>
        <w:noBreakHyphen/>
        <w:t>italský slovník, okres Plzeň</w:t>
      </w:r>
      <w:r w:rsidRPr="005301FE">
        <w:rPr>
          <w:i/>
        </w:rPr>
        <w:noBreakHyphen/>
        <w:t>jih, Frýdek</w:t>
      </w:r>
      <w:r w:rsidRPr="005301FE">
        <w:rPr>
          <w:i/>
        </w:rPr>
        <w:noBreakHyphen/>
        <w:t>Místek, Zikmund</w:t>
      </w:r>
      <w:r w:rsidRPr="005301FE">
        <w:rPr>
          <w:i/>
        </w:rPr>
        <w:noBreakHyphen/>
        <w:t>Hanzelka, kuchař</w:t>
      </w:r>
      <w:r w:rsidRPr="005301FE">
        <w:rPr>
          <w:i/>
        </w:rPr>
        <w:noBreakHyphen/>
        <w:t>číšník, Brno</w:t>
      </w:r>
      <w:r w:rsidRPr="005301FE">
        <w:rPr>
          <w:i/>
        </w:rPr>
        <w:noBreakHyphen/>
        <w:t>Královo Pole, bude</w:t>
      </w:r>
      <w:r w:rsidRPr="005301FE">
        <w:rPr>
          <w:i/>
        </w:rPr>
        <w:noBreakHyphen/>
        <w:t>li</w:t>
      </w:r>
      <w:r>
        <w:rPr>
          <w:i/>
        </w:rPr>
        <w:t>, chcete-li</w:t>
      </w:r>
    </w:p>
    <w:p w14:paraId="38EAB1EA" w14:textId="77777777" w:rsidR="004163A4" w:rsidRPr="005301FE" w:rsidRDefault="004163A4" w:rsidP="004163A4">
      <w:r w:rsidRPr="005301FE">
        <w:t>Ale pozor:</w:t>
      </w:r>
      <w:r w:rsidRPr="005301FE">
        <w:rPr>
          <w:i/>
        </w:rPr>
        <w:t xml:space="preserve"> Jana Krátká Musilová </w:t>
      </w:r>
      <w:r w:rsidRPr="005301FE">
        <w:t>bez spojovníku!</w:t>
      </w:r>
    </w:p>
    <w:p w14:paraId="1B015FFE" w14:textId="2A7BC0EA" w:rsidR="004163A4" w:rsidRPr="00697749" w:rsidRDefault="004163A4" w:rsidP="004163A4">
      <w:r w:rsidRPr="005301FE">
        <w:t xml:space="preserve">Spojovník se používá i při dělení slov na konci řádků (tam ho ale program vkládá sám!). </w:t>
      </w:r>
    </w:p>
    <w:p w14:paraId="1ECC4780" w14:textId="77777777" w:rsidR="004163A4" w:rsidRDefault="004163A4" w:rsidP="004163A4">
      <w:r w:rsidRPr="005301FE">
        <w:rPr>
          <w:b/>
          <w:bCs/>
        </w:rPr>
        <w:t>Pomlčka</w:t>
      </w:r>
      <w:r w:rsidRPr="005301FE">
        <w:t xml:space="preserve"> (</w:t>
      </w:r>
      <w:r w:rsidRPr="005301FE">
        <w:rPr>
          <w:b/>
          <w:bCs/>
        </w:rPr>
        <w:t>–</w:t>
      </w:r>
      <w:r w:rsidRPr="005301FE">
        <w:t xml:space="preserve">) má kód </w:t>
      </w:r>
      <w:r w:rsidRPr="001C327B">
        <w:rPr>
          <w:b/>
        </w:rPr>
        <w:t>0150</w:t>
      </w:r>
      <w:r w:rsidRPr="005301FE">
        <w:t xml:space="preserve">. Není na klávesnici. </w:t>
      </w:r>
    </w:p>
    <w:p w14:paraId="1DDFC422" w14:textId="77777777" w:rsidR="004163A4" w:rsidRPr="005301FE" w:rsidRDefault="004163A4" w:rsidP="004163A4">
      <w:r w:rsidRPr="005301FE">
        <w:t>Pomlčka má vzhledem ke spojovníku dvojnásobnou délku a píše se:</w:t>
      </w:r>
    </w:p>
    <w:p w14:paraId="2C73FC88" w14:textId="77777777" w:rsidR="004163A4" w:rsidRPr="005301FE" w:rsidRDefault="004163A4" w:rsidP="004163A4">
      <w:r w:rsidRPr="005301FE">
        <w:t>Bez mezer</w:t>
      </w:r>
    </w:p>
    <w:p w14:paraId="78ABBF60" w14:textId="77777777" w:rsidR="004163A4" w:rsidRPr="005301FE" w:rsidRDefault="004163A4" w:rsidP="004163A4">
      <w:pPr>
        <w:pStyle w:val="Odstavecseseznamem"/>
        <w:numPr>
          <w:ilvl w:val="1"/>
          <w:numId w:val="5"/>
        </w:numPr>
        <w:spacing w:after="0" w:line="240" w:lineRule="auto"/>
      </w:pPr>
      <w:r w:rsidRPr="005301FE">
        <w:t>ve významu „až–do</w:t>
      </w:r>
      <w:r>
        <w:t>“</w:t>
      </w:r>
      <w:r w:rsidRPr="005301FE">
        <w:t xml:space="preserve"> </w:t>
      </w:r>
      <w:r w:rsidRPr="005301FE">
        <w:br/>
      </w:r>
      <w:r w:rsidRPr="005301FE">
        <w:rPr>
          <w:i/>
        </w:rPr>
        <w:t>6–18 hod, válka 1914–1918, školní rok 2010–</w:t>
      </w:r>
      <w:r>
        <w:rPr>
          <w:i/>
        </w:rPr>
        <w:t>20</w:t>
      </w:r>
      <w:r w:rsidRPr="005301FE">
        <w:rPr>
          <w:i/>
        </w:rPr>
        <w:t>11, strana 1–9, pondělí–pátek</w:t>
      </w:r>
    </w:p>
    <w:p w14:paraId="6FD9BB23" w14:textId="77777777" w:rsidR="004163A4" w:rsidRDefault="004163A4" w:rsidP="004163A4">
      <w:pPr>
        <w:pStyle w:val="Odstavecseseznamem"/>
        <w:numPr>
          <w:ilvl w:val="1"/>
          <w:numId w:val="5"/>
        </w:numPr>
        <w:spacing w:after="0" w:line="240" w:lineRule="auto"/>
      </w:pPr>
      <w:r w:rsidRPr="005301FE">
        <w:t xml:space="preserve">jako znak minus bez mezer </w:t>
      </w:r>
    </w:p>
    <w:p w14:paraId="0EED11E6" w14:textId="77777777" w:rsidR="004163A4" w:rsidRPr="005301FE" w:rsidRDefault="004163A4" w:rsidP="004163A4">
      <w:pPr>
        <w:pStyle w:val="Odstavecseseznamem"/>
      </w:pPr>
      <w:r w:rsidRPr="005301FE">
        <w:rPr>
          <w:i/>
        </w:rPr>
        <w:t>–2 °C</w:t>
      </w:r>
    </w:p>
    <w:p w14:paraId="37D4527D" w14:textId="77777777" w:rsidR="004163A4" w:rsidRPr="005301FE" w:rsidRDefault="004163A4" w:rsidP="004163A4">
      <w:pPr>
        <w:pStyle w:val="Odstavecseseznamem"/>
        <w:numPr>
          <w:ilvl w:val="1"/>
          <w:numId w:val="5"/>
        </w:numPr>
        <w:spacing w:after="0" w:line="240" w:lineRule="auto"/>
      </w:pPr>
      <w:r w:rsidRPr="005301FE">
        <w:t>v</w:t>
      </w:r>
      <w:r>
        <w:t> </w:t>
      </w:r>
      <w:r w:rsidRPr="005301FE">
        <w:t xml:space="preserve">označení zaokrouhlené části měny bez mezer </w:t>
      </w:r>
      <w:r>
        <w:br/>
      </w:r>
      <w:r w:rsidRPr="005301FE">
        <w:rPr>
          <w:i/>
        </w:rPr>
        <w:t>Kč 1 540,–</w:t>
      </w:r>
    </w:p>
    <w:p w14:paraId="676D4625" w14:textId="77777777" w:rsidR="004163A4" w:rsidRPr="005301FE" w:rsidRDefault="004163A4" w:rsidP="004163A4">
      <w:r w:rsidRPr="005301FE">
        <w:t>S mezerami z obou stran</w:t>
      </w:r>
    </w:p>
    <w:p w14:paraId="6628F73E" w14:textId="77777777" w:rsidR="004163A4" w:rsidRPr="005301FE" w:rsidRDefault="004163A4" w:rsidP="004163A4">
      <w:pPr>
        <w:pStyle w:val="Odstavecseseznamem"/>
        <w:numPr>
          <w:ilvl w:val="1"/>
          <w:numId w:val="5"/>
        </w:numPr>
        <w:spacing w:after="0" w:line="240" w:lineRule="auto"/>
      </w:pPr>
      <w:r w:rsidRPr="005301FE">
        <w:t>v aritmetických výrazech s mezerami (</w:t>
      </w:r>
      <w:r w:rsidRPr="005301FE">
        <w:rPr>
          <w:i/>
        </w:rPr>
        <w:t>5 – 1 = 4</w:t>
      </w:r>
      <w:r w:rsidRPr="005301FE">
        <w:t xml:space="preserve">), </w:t>
      </w:r>
    </w:p>
    <w:p w14:paraId="4CA204C0" w14:textId="77777777" w:rsidR="004163A4" w:rsidRPr="005301FE" w:rsidRDefault="004163A4" w:rsidP="004163A4">
      <w:pPr>
        <w:pStyle w:val="Odstavecseseznamem"/>
        <w:numPr>
          <w:ilvl w:val="1"/>
          <w:numId w:val="5"/>
        </w:numPr>
        <w:spacing w:after="0" w:line="240" w:lineRule="auto"/>
        <w:rPr>
          <w:i/>
        </w:rPr>
      </w:pPr>
      <w:r w:rsidRPr="005301FE">
        <w:t>při vložení slova, větného úseku nebo věty (pevná mezera) do věty</w:t>
      </w:r>
      <w:r w:rsidRPr="005301FE">
        <w:br/>
      </w:r>
      <w:r w:rsidRPr="005301FE">
        <w:rPr>
          <w:i/>
        </w:rPr>
        <w:t>věta – věta – věta</w:t>
      </w:r>
    </w:p>
    <w:p w14:paraId="7E9D23EB" w14:textId="77777777" w:rsidR="004163A4" w:rsidRPr="005301FE" w:rsidRDefault="004163A4" w:rsidP="004163A4">
      <w:pPr>
        <w:pStyle w:val="Odstavecseseznamem"/>
        <w:numPr>
          <w:ilvl w:val="1"/>
          <w:numId w:val="5"/>
        </w:numPr>
        <w:spacing w:after="0" w:line="240" w:lineRule="auto"/>
        <w:rPr>
          <w:i/>
        </w:rPr>
      </w:pPr>
      <w:r w:rsidRPr="005301FE">
        <w:t>ve významu „proti“</w:t>
      </w:r>
      <w:r w:rsidRPr="005301FE">
        <w:br/>
      </w:r>
      <w:r w:rsidRPr="005301FE">
        <w:rPr>
          <w:i/>
        </w:rPr>
        <w:t>(zápas Sparta – Slavia)</w:t>
      </w:r>
    </w:p>
    <w:p w14:paraId="6D77FD55" w14:textId="77777777" w:rsidR="004163A4" w:rsidRPr="005301FE" w:rsidRDefault="004163A4" w:rsidP="004163A4">
      <w:pPr>
        <w:pStyle w:val="Odstavecseseznamem"/>
        <w:numPr>
          <w:ilvl w:val="1"/>
          <w:numId w:val="5"/>
        </w:numPr>
        <w:spacing w:after="0" w:line="240" w:lineRule="auto"/>
        <w:rPr>
          <w:i/>
        </w:rPr>
      </w:pPr>
      <w:r w:rsidRPr="005301FE">
        <w:t>ve významu vzdálenosti</w:t>
      </w:r>
      <w:r w:rsidRPr="005301FE">
        <w:br/>
      </w:r>
      <w:r w:rsidRPr="005301FE">
        <w:rPr>
          <w:i/>
        </w:rPr>
        <w:t>(dálnice Praha </w:t>
      </w:r>
      <w:r w:rsidRPr="005301FE">
        <w:t>– </w:t>
      </w:r>
      <w:r w:rsidRPr="005301FE">
        <w:rPr>
          <w:i/>
        </w:rPr>
        <w:t>Brno, trať Ostrava – Frýdek-Místek)</w:t>
      </w:r>
    </w:p>
    <w:p w14:paraId="2F3E9599" w14:textId="77777777" w:rsidR="004163A4" w:rsidRPr="009B617C" w:rsidRDefault="004163A4" w:rsidP="009B617C">
      <w:pPr>
        <w:pStyle w:val="Nadpis2"/>
      </w:pPr>
      <w:r w:rsidRPr="009B617C">
        <w:lastRenderedPageBreak/>
        <w:t>Závorky, uvozovky, lomítko</w:t>
      </w:r>
    </w:p>
    <w:p w14:paraId="0EFDE1D5" w14:textId="3FC6DB1A" w:rsidR="004163A4" w:rsidRDefault="004163A4" w:rsidP="004163A4">
      <w:r w:rsidRPr="007E537E">
        <w:rPr>
          <w:b/>
          <w:bCs/>
        </w:rPr>
        <w:t>Závorky</w:t>
      </w:r>
      <w:r w:rsidRPr="002233DE">
        <w:rPr>
          <w:bCs/>
        </w:rPr>
        <w:t xml:space="preserve"> přiléhají bez mezer k začátku a konci výrazu</w:t>
      </w:r>
      <w:r>
        <w:rPr>
          <w:bCs/>
        </w:rPr>
        <w:t xml:space="preserve">. Přednost mají závorky okrouhlé </w:t>
      </w:r>
      <w:r w:rsidR="009B617C">
        <w:rPr>
          <w:bCs/>
        </w:rPr>
        <w:t>(…</w:t>
      </w:r>
      <w:r>
        <w:rPr>
          <w:bCs/>
        </w:rPr>
        <w:t xml:space="preserve">). </w:t>
      </w:r>
      <w:r w:rsidRPr="005301FE">
        <w:t>V</w:t>
      </w:r>
      <w:r>
        <w:t> </w:t>
      </w:r>
      <w:r w:rsidRPr="005301FE">
        <w:t xml:space="preserve">textu, který je již uzavřen (kulatými) závorkami, se používají hranaté závorky. </w:t>
      </w:r>
    </w:p>
    <w:p w14:paraId="3CCD544A" w14:textId="77777777" w:rsidR="004163A4" w:rsidRDefault="004163A4" w:rsidP="004163A4">
      <w:r w:rsidRPr="007E537E">
        <w:rPr>
          <w:i/>
        </w:rPr>
        <w:t>(Správné [vkládání] závorek)</w:t>
      </w:r>
    </w:p>
    <w:p w14:paraId="2C275F4B" w14:textId="51616A54" w:rsidR="004163A4" w:rsidRPr="005301FE" w:rsidRDefault="004163A4" w:rsidP="004163A4">
      <w:r w:rsidRPr="005301FE">
        <w:t xml:space="preserve">Hranaté závorky mají kódy </w:t>
      </w:r>
      <w:r w:rsidRPr="00662225">
        <w:rPr>
          <w:b/>
        </w:rPr>
        <w:t>0091</w:t>
      </w:r>
      <w:r w:rsidRPr="005301FE">
        <w:t xml:space="preserve"> ([) a </w:t>
      </w:r>
      <w:r w:rsidRPr="00662225">
        <w:rPr>
          <w:b/>
        </w:rPr>
        <w:t>0093</w:t>
      </w:r>
      <w:r w:rsidRPr="005301FE">
        <w:t xml:space="preserve"> (]).</w:t>
      </w:r>
    </w:p>
    <w:p w14:paraId="7D7F93DD" w14:textId="77777777" w:rsidR="004163A4" w:rsidRPr="002233DE" w:rsidRDefault="004163A4" w:rsidP="004163A4">
      <w:pPr>
        <w:rPr>
          <w:b/>
          <w:bCs/>
        </w:rPr>
      </w:pPr>
      <w:r w:rsidRPr="007E537E">
        <w:rPr>
          <w:b/>
          <w:bCs/>
        </w:rPr>
        <w:t>Uvozovky</w:t>
      </w:r>
      <w:r>
        <w:rPr>
          <w:bCs/>
        </w:rPr>
        <w:t xml:space="preserve"> </w:t>
      </w:r>
      <w:r w:rsidRPr="002233DE">
        <w:rPr>
          <w:bCs/>
        </w:rPr>
        <w:t>přiléhají bez mezer k začátku a konci výrazu</w:t>
      </w:r>
      <w:r w:rsidRPr="005301FE">
        <w:t xml:space="preserve"> Text v uvozovkách má vypadat „takto“, </w:t>
      </w:r>
      <w:r>
        <w:t xml:space="preserve">nepleť si </w:t>
      </w:r>
      <w:r w:rsidRPr="005301FE">
        <w:t xml:space="preserve">se znakem pro jednotku velikosti </w:t>
      </w:r>
      <w:r w:rsidRPr="002233DE">
        <w:rPr>
          <w:i/>
          <w:iCs/>
        </w:rPr>
        <w:t>palec</w:t>
      </w:r>
      <w:r w:rsidRPr="005301FE">
        <w:t xml:space="preserve">, který </w:t>
      </w:r>
      <w:r>
        <w:t>vypadá "takto".</w:t>
      </w:r>
    </w:p>
    <w:p w14:paraId="22587A66" w14:textId="16DC0684" w:rsidR="004163A4" w:rsidRDefault="004163A4" w:rsidP="004163A4">
      <w:pPr>
        <w:pStyle w:val="Odstavecseseznamem"/>
        <w:ind w:left="0"/>
      </w:pPr>
      <w:r w:rsidRPr="002233DE">
        <w:t>Uvozovky dole</w:t>
      </w:r>
      <w:r w:rsidRPr="005301FE">
        <w:t xml:space="preserve"> ma</w:t>
      </w:r>
      <w:r>
        <w:t>jí tvar malinkých devítek (</w:t>
      </w:r>
      <w:r w:rsidR="00CD5BF8" w:rsidRPr="005301FE">
        <w:t>„</w:t>
      </w:r>
      <w:r>
        <w:t xml:space="preserve">), </w:t>
      </w:r>
      <w:r w:rsidRPr="005301FE">
        <w:t xml:space="preserve">kód je </w:t>
      </w:r>
      <w:r w:rsidRPr="00662225">
        <w:rPr>
          <w:b/>
        </w:rPr>
        <w:t>0132.</w:t>
      </w:r>
      <w:r w:rsidRPr="005301FE">
        <w:t xml:space="preserve"> </w:t>
      </w:r>
      <w:r w:rsidRPr="002233DE">
        <w:t>Uvozovky nahoře</w:t>
      </w:r>
      <w:r w:rsidRPr="005301FE">
        <w:t xml:space="preserve"> mají t</w:t>
      </w:r>
      <w:r>
        <w:t>var malinkých šestek (“),</w:t>
      </w:r>
      <w:r w:rsidRPr="005301FE">
        <w:t xml:space="preserve"> kód je </w:t>
      </w:r>
      <w:r w:rsidRPr="00662225">
        <w:rPr>
          <w:b/>
        </w:rPr>
        <w:t>0147</w:t>
      </w:r>
      <w:r w:rsidRPr="005301FE">
        <w:t xml:space="preserve">. </w:t>
      </w:r>
      <w:r w:rsidRPr="002233DE">
        <w:t>Znak palce</w:t>
      </w:r>
      <w:r w:rsidRPr="005301FE">
        <w:t xml:space="preserve"> ("), který je na klávesnici nad ů, slouží k</w:t>
      </w:r>
      <w:r>
        <w:t> </w:t>
      </w:r>
      <w:r w:rsidRPr="005301FE">
        <w:t xml:space="preserve">označení velikosti (např. </w:t>
      </w:r>
      <w:r>
        <w:t>LCD 17").</w:t>
      </w:r>
    </w:p>
    <w:p w14:paraId="375C714C" w14:textId="05832F9A" w:rsidR="004163A4" w:rsidRDefault="004163A4" w:rsidP="004163A4">
      <w:pPr>
        <w:pStyle w:val="Odstavecseseznamem"/>
        <w:ind w:left="0"/>
      </w:pPr>
      <w:r w:rsidRPr="00404753">
        <w:rPr>
          <w:b/>
        </w:rPr>
        <w:t>Lomítko</w:t>
      </w:r>
      <w:r>
        <w:t xml:space="preserve"> se používá jako dělící znaménko mezi </w:t>
      </w:r>
      <w:r w:rsidR="00CD5BF8">
        <w:t>údaji,</w:t>
      </w:r>
      <w:r>
        <w:t xml:space="preserve"> a to bez mezer.</w:t>
      </w:r>
    </w:p>
    <w:p w14:paraId="70734D11" w14:textId="77777777" w:rsidR="004163A4" w:rsidRPr="0007061A" w:rsidRDefault="004163A4" w:rsidP="004163A4">
      <w:pPr>
        <w:pStyle w:val="Odstavecseseznamem"/>
        <w:ind w:left="0"/>
        <w:rPr>
          <w:i/>
        </w:rPr>
      </w:pPr>
      <w:r w:rsidRPr="0007061A">
        <w:rPr>
          <w:i/>
        </w:rPr>
        <w:t>60 km/hod, školní rok 2010/2011</w:t>
      </w:r>
    </w:p>
    <w:p w14:paraId="12608AED" w14:textId="77777777" w:rsidR="004163A4" w:rsidRPr="005301FE" w:rsidRDefault="004163A4" w:rsidP="004163A4">
      <w:pPr>
        <w:pStyle w:val="Nadpis2"/>
      </w:pPr>
      <w:r w:rsidRPr="005301FE">
        <w:t xml:space="preserve">Jednotky </w:t>
      </w:r>
    </w:p>
    <w:p w14:paraId="1CBE626B" w14:textId="77777777" w:rsidR="004163A4" w:rsidRDefault="004163A4" w:rsidP="004163A4">
      <w:r w:rsidRPr="005301FE">
        <w:t xml:space="preserve">Jednotky se od čísla oddělují tvrdou mezerou </w:t>
      </w:r>
    </w:p>
    <w:p w14:paraId="4ED25ED0" w14:textId="23C0557A" w:rsidR="004163A4" w:rsidRPr="00404753" w:rsidRDefault="004163A4" w:rsidP="004163A4">
      <w:pPr>
        <w:rPr>
          <w:i/>
        </w:rPr>
      </w:pPr>
      <w:r w:rsidRPr="00404753">
        <w:rPr>
          <w:i/>
        </w:rPr>
        <w:t>15 kW,</w:t>
      </w:r>
      <w:r w:rsidR="00AF42A3">
        <w:rPr>
          <w:i/>
        </w:rPr>
        <w:t xml:space="preserve"> </w:t>
      </w:r>
      <w:r w:rsidRPr="00404753">
        <w:rPr>
          <w:i/>
        </w:rPr>
        <w:t>8:00 hod, 12 min, 8,7 kg, 20 °C, 500 kPa, 10 m/s</w:t>
      </w:r>
    </w:p>
    <w:p w14:paraId="778C3763" w14:textId="77777777" w:rsidR="004163A4" w:rsidRDefault="004163A4" w:rsidP="004163A4">
      <w:pPr>
        <w:pStyle w:val="Nadpis2"/>
      </w:pPr>
      <w:r>
        <w:t>Měna</w:t>
      </w:r>
    </w:p>
    <w:p w14:paraId="5935CB65" w14:textId="77777777" w:rsidR="004163A4" w:rsidRDefault="004163A4" w:rsidP="004163A4">
      <w:pPr>
        <w:tabs>
          <w:tab w:val="num" w:pos="567"/>
        </w:tabs>
      </w:pPr>
      <w:r w:rsidRPr="005301FE">
        <w:t>Značka peněžní měny se píše bez tečky. Je-li číslo desetinné, píše se značka</w:t>
      </w:r>
      <w:r>
        <w:t xml:space="preserve"> měny</w:t>
      </w:r>
      <w:r w:rsidRPr="005301FE">
        <w:t xml:space="preserve"> před číslo</w:t>
      </w:r>
      <w:r>
        <w:t>.</w:t>
      </w:r>
      <w:r w:rsidRPr="005301FE">
        <w:t xml:space="preserve"> </w:t>
      </w:r>
      <w:r w:rsidRPr="00A03AAD">
        <w:t>J</w:t>
      </w:r>
      <w:r w:rsidRPr="005301FE">
        <w:t xml:space="preserve">e-li číslo celé, píše se </w:t>
      </w:r>
      <w:r>
        <w:t>značka měny</w:t>
      </w:r>
      <w:r w:rsidRPr="005301FE">
        <w:t xml:space="preserve"> za číslo</w:t>
      </w:r>
      <w:r>
        <w:t>.</w:t>
      </w:r>
      <w:r w:rsidRPr="005301FE">
        <w:t xml:space="preserve"> </w:t>
      </w:r>
    </w:p>
    <w:p w14:paraId="7FC8DA66" w14:textId="77777777" w:rsidR="004163A4" w:rsidRPr="002B15FE" w:rsidRDefault="004163A4" w:rsidP="004163A4">
      <w:pPr>
        <w:tabs>
          <w:tab w:val="num" w:pos="567"/>
        </w:tabs>
        <w:rPr>
          <w:i/>
        </w:rPr>
      </w:pPr>
      <w:r w:rsidRPr="00FC2487">
        <w:rPr>
          <w:i/>
        </w:rPr>
        <w:t>Kč 6,80</w:t>
      </w:r>
      <w:r>
        <w:rPr>
          <w:i/>
        </w:rPr>
        <w:t xml:space="preserve">; </w:t>
      </w:r>
      <w:r w:rsidRPr="00FC2487">
        <w:rPr>
          <w:i/>
        </w:rPr>
        <w:t>13 Kč</w:t>
      </w:r>
    </w:p>
    <w:p w14:paraId="576F6CCB" w14:textId="16495DF6" w:rsidR="004163A4" w:rsidRDefault="004163A4" w:rsidP="004163A4">
      <w:pPr>
        <w:tabs>
          <w:tab w:val="num" w:pos="567"/>
        </w:tabs>
      </w:pPr>
      <w:r w:rsidRPr="005301FE">
        <w:t xml:space="preserve">Pokud zapisujeme celou částku </w:t>
      </w:r>
      <w:r w:rsidR="00D82DCF" w:rsidRPr="005301FE">
        <w:t>desetině</w:t>
      </w:r>
      <w:r w:rsidRPr="005301FE">
        <w:t xml:space="preserve">, zapíše se s desetinnou čárkou a </w:t>
      </w:r>
      <w:r>
        <w:t xml:space="preserve">dlouhou </w:t>
      </w:r>
      <w:r w:rsidRPr="005301FE">
        <w:t>pomlčk</w:t>
      </w:r>
      <w:r>
        <w:t>ou</w:t>
      </w:r>
    </w:p>
    <w:p w14:paraId="68AD9DC2" w14:textId="77777777" w:rsidR="004163A4" w:rsidRPr="005301FE" w:rsidRDefault="004163A4" w:rsidP="004163A4">
      <w:pPr>
        <w:tabs>
          <w:tab w:val="num" w:pos="567"/>
        </w:tabs>
      </w:pPr>
      <w:r w:rsidRPr="00FC2487">
        <w:rPr>
          <w:i/>
        </w:rPr>
        <w:t>Kč 1</w:t>
      </w:r>
      <w:r>
        <w:rPr>
          <w:i/>
        </w:rPr>
        <w:t> 33</w:t>
      </w:r>
      <w:r w:rsidRPr="00FC2487">
        <w:rPr>
          <w:i/>
        </w:rPr>
        <w:t>3,–</w:t>
      </w:r>
    </w:p>
    <w:p w14:paraId="6789F889" w14:textId="77777777" w:rsidR="004163A4" w:rsidRDefault="004163A4" w:rsidP="004163A4">
      <w:pPr>
        <w:pStyle w:val="Nadpis2"/>
      </w:pPr>
      <w:r>
        <w:t>Matematické značky</w:t>
      </w:r>
    </w:p>
    <w:p w14:paraId="3310908A" w14:textId="77777777" w:rsidR="004163A4" w:rsidRDefault="004163A4" w:rsidP="004163A4">
      <w:r>
        <w:t>Ve výrazech se čísla a matematické značky oddělují mezerami, značku minus píšeme jako dlouhou pomlčku</w:t>
      </w:r>
    </w:p>
    <w:p w14:paraId="1D85BFC6" w14:textId="77777777" w:rsidR="004163A4" w:rsidRDefault="004163A4" w:rsidP="004163A4">
      <w:pPr>
        <w:rPr>
          <w:i/>
        </w:rPr>
      </w:pPr>
      <w:r w:rsidRPr="00314E44">
        <w:rPr>
          <w:i/>
        </w:rPr>
        <w:t>40 – 20 = 20, 40 : 2 = 20</w:t>
      </w:r>
    </w:p>
    <w:p w14:paraId="2F1AC6E7" w14:textId="77777777" w:rsidR="004163A4" w:rsidRDefault="004163A4" w:rsidP="004163A4">
      <w:r>
        <w:t>Plus a minus jako hodnota čísla se píše bez mezer</w:t>
      </w:r>
    </w:p>
    <w:p w14:paraId="314D59B2" w14:textId="77777777" w:rsidR="004163A4" w:rsidRPr="00314E44" w:rsidRDefault="004163A4" w:rsidP="004163A4">
      <w:pPr>
        <w:rPr>
          <w:i/>
        </w:rPr>
      </w:pPr>
      <w:r w:rsidRPr="00314E44">
        <w:rPr>
          <w:i/>
          <w:lang w:val="en-US"/>
        </w:rPr>
        <w:t>+</w:t>
      </w:r>
      <w:r>
        <w:rPr>
          <w:i/>
        </w:rPr>
        <w:t>5</w:t>
      </w:r>
      <w:r w:rsidRPr="00314E44">
        <w:rPr>
          <w:i/>
        </w:rPr>
        <w:t xml:space="preserve"> °C, </w:t>
      </w:r>
      <w:r w:rsidRPr="00314E44">
        <w:rPr>
          <w:bCs/>
          <w:i/>
        </w:rPr>
        <w:t>–10 </w:t>
      </w:r>
    </w:p>
    <w:p w14:paraId="7F76C9F7" w14:textId="77777777" w:rsidR="004163A4" w:rsidRPr="005301FE" w:rsidRDefault="004163A4" w:rsidP="004163A4">
      <w:pPr>
        <w:pStyle w:val="Nadpis2"/>
      </w:pPr>
      <w:r w:rsidRPr="005301FE">
        <w:t xml:space="preserve">Paragraf a procento </w:t>
      </w:r>
    </w:p>
    <w:p w14:paraId="0B2F13CD" w14:textId="77777777" w:rsidR="004163A4" w:rsidRPr="005301FE" w:rsidRDefault="004163A4" w:rsidP="004163A4">
      <w:r w:rsidRPr="005301FE">
        <w:t xml:space="preserve">Paragraf (§) se od čísla odděluje </w:t>
      </w:r>
      <w:r>
        <w:t>pevnou</w:t>
      </w:r>
      <w:r w:rsidRPr="005301FE">
        <w:t xml:space="preserve"> mezerou (např. § 6). Znak má kód </w:t>
      </w:r>
      <w:r w:rsidRPr="007020E0">
        <w:rPr>
          <w:b/>
        </w:rPr>
        <w:t>0167</w:t>
      </w:r>
      <w:r w:rsidRPr="005301FE">
        <w:t>.</w:t>
      </w:r>
    </w:p>
    <w:p w14:paraId="281757BF" w14:textId="77777777" w:rsidR="004163A4" w:rsidRDefault="004163A4" w:rsidP="004163A4">
      <w:r w:rsidRPr="005301FE">
        <w:t xml:space="preserve">Procento (%) se od čísla odděluje </w:t>
      </w:r>
      <w:r>
        <w:t>pevnou</w:t>
      </w:r>
      <w:r w:rsidRPr="005301FE">
        <w:t xml:space="preserve"> (tvrdou) mezerou, ale významu přídavného jména („procentní“) se píše bez mezery. </w:t>
      </w:r>
    </w:p>
    <w:p w14:paraId="228DFDAD" w14:textId="77777777" w:rsidR="004163A4" w:rsidRDefault="004163A4" w:rsidP="004163A4">
      <w:pPr>
        <w:rPr>
          <w:i/>
        </w:rPr>
      </w:pPr>
      <w:r w:rsidRPr="007020E0">
        <w:rPr>
          <w:i/>
        </w:rPr>
        <w:t>10 % znamená „deset procent“</w:t>
      </w:r>
    </w:p>
    <w:p w14:paraId="3C498DAB" w14:textId="77777777" w:rsidR="004163A4" w:rsidRPr="007020E0" w:rsidRDefault="004163A4" w:rsidP="004163A4">
      <w:pPr>
        <w:rPr>
          <w:i/>
        </w:rPr>
      </w:pPr>
      <w:r w:rsidRPr="007020E0">
        <w:rPr>
          <w:i/>
        </w:rPr>
        <w:t>10% znamená „desetiprocentní“</w:t>
      </w:r>
    </w:p>
    <w:p w14:paraId="6CCCBF52" w14:textId="77777777" w:rsidR="004163A4" w:rsidRDefault="004163A4" w:rsidP="004163A4">
      <w:pPr>
        <w:pStyle w:val="Nadpis2"/>
      </w:pPr>
      <w:r>
        <w:lastRenderedPageBreak/>
        <w:t>Měřítko a poměr, skóre</w:t>
      </w:r>
    </w:p>
    <w:p w14:paraId="05D4A3B4" w14:textId="77777777" w:rsidR="004163A4" w:rsidRPr="00314E44" w:rsidRDefault="004163A4" w:rsidP="004163A4">
      <w:r w:rsidRPr="00314E44">
        <w:t>Bez mezer</w:t>
      </w:r>
    </w:p>
    <w:p w14:paraId="4998EE0E" w14:textId="77777777" w:rsidR="004163A4" w:rsidRDefault="004163A4" w:rsidP="004163A4">
      <w:pPr>
        <w:rPr>
          <w:i/>
        </w:rPr>
      </w:pPr>
      <w:r w:rsidRPr="00314E44">
        <w:rPr>
          <w:i/>
        </w:rPr>
        <w:t xml:space="preserve">Mapa v měřítku 1:50 000, koncentrát v poměru </w:t>
      </w:r>
      <w:r>
        <w:rPr>
          <w:i/>
        </w:rPr>
        <w:t xml:space="preserve">1:5, </w:t>
      </w:r>
      <w:r w:rsidRPr="00314E44">
        <w:rPr>
          <w:i/>
        </w:rPr>
        <w:t xml:space="preserve">zápas Baník Ostrava </w:t>
      </w:r>
      <w:r w:rsidRPr="00314E44">
        <w:rPr>
          <w:b/>
          <w:bCs/>
          <w:i/>
        </w:rPr>
        <w:t xml:space="preserve">– </w:t>
      </w:r>
      <w:r w:rsidRPr="00314E44">
        <w:rPr>
          <w:bCs/>
          <w:i/>
        </w:rPr>
        <w:t>Brno 2:2</w:t>
      </w:r>
    </w:p>
    <w:p w14:paraId="0AF17BBC" w14:textId="77777777" w:rsidR="004163A4" w:rsidRPr="007020E0" w:rsidRDefault="004163A4" w:rsidP="004163A4">
      <w:pPr>
        <w:pStyle w:val="Nadpis2"/>
      </w:pPr>
      <w:r w:rsidRPr="007020E0">
        <w:t>Čísl</w:t>
      </w:r>
      <w:r>
        <w:t>a</w:t>
      </w:r>
    </w:p>
    <w:p w14:paraId="6D249D4E" w14:textId="77777777" w:rsidR="004163A4" w:rsidRPr="00FD5AB8" w:rsidRDefault="004163A4" w:rsidP="004163A4">
      <w:pPr>
        <w:rPr>
          <w:i/>
        </w:rPr>
      </w:pPr>
      <w:r>
        <w:t>Desetinná čísla</w:t>
      </w:r>
      <w:r w:rsidRPr="005301FE">
        <w:t xml:space="preserve"> se zapisují s desetinnou čárkou. Tisíce a miliony se oddělují tvrdou mezerou</w:t>
      </w:r>
      <w:r>
        <w:t>.</w:t>
      </w:r>
      <w:r w:rsidRPr="005301FE">
        <w:t xml:space="preserve"> </w:t>
      </w:r>
      <w:r w:rsidRPr="00FD5AB8">
        <w:rPr>
          <w:i/>
        </w:rPr>
        <w:t xml:space="preserve">14,678; 10 650 834 lidí </w:t>
      </w:r>
    </w:p>
    <w:p w14:paraId="30B3BA83" w14:textId="77777777" w:rsidR="004163A4" w:rsidRDefault="004163A4" w:rsidP="004163A4">
      <w:pPr>
        <w:pStyle w:val="Nadpis2"/>
      </w:pPr>
      <w:r>
        <w:t>Zlomky</w:t>
      </w:r>
    </w:p>
    <w:p w14:paraId="7A07131F" w14:textId="77777777" w:rsidR="004163A4" w:rsidRDefault="004163A4" w:rsidP="004163A4">
      <w:r>
        <w:t xml:space="preserve">Bez mezery </w:t>
      </w:r>
    </w:p>
    <w:p w14:paraId="7C757CCD" w14:textId="77777777" w:rsidR="004163A4" w:rsidRDefault="004163A4" w:rsidP="004163A4">
      <w:r w:rsidRPr="00BB4DC6">
        <w:rPr>
          <w:i/>
        </w:rPr>
        <w:t>1/2; ¾</w:t>
      </w:r>
    </w:p>
    <w:p w14:paraId="4241BE15" w14:textId="77777777" w:rsidR="004163A4" w:rsidRDefault="004163A4" w:rsidP="004163A4">
      <w:r>
        <w:t xml:space="preserve">Ve smíšeném čísle se zlomek od celého čísla odděluje mezerou </w:t>
      </w:r>
    </w:p>
    <w:p w14:paraId="6F25FDF9" w14:textId="77777777" w:rsidR="004163A4" w:rsidRDefault="004163A4" w:rsidP="004163A4">
      <w:r w:rsidRPr="00BB4DC6">
        <w:rPr>
          <w:i/>
        </w:rPr>
        <w:t>7 1/2 ha; 10 ¾ kg</w:t>
      </w:r>
    </w:p>
    <w:p w14:paraId="1F8D2B33" w14:textId="77777777" w:rsidR="004163A4" w:rsidRDefault="004163A4" w:rsidP="004163A4">
      <w:pPr>
        <w:pStyle w:val="Nadpis2"/>
      </w:pPr>
      <w:r>
        <w:t>Datum</w:t>
      </w:r>
    </w:p>
    <w:p w14:paraId="336BE9E2" w14:textId="77777777" w:rsidR="00487CFB" w:rsidRDefault="00FD2DEB" w:rsidP="004163A4">
      <w:pPr>
        <w:tabs>
          <w:tab w:val="num" w:pos="567"/>
        </w:tabs>
      </w:pPr>
      <w:r>
        <w:t>Datum se</w:t>
      </w:r>
      <w:r w:rsidR="00C47B3A">
        <w:t xml:space="preserve"> píše</w:t>
      </w:r>
      <w:r w:rsidRPr="00FD2DEB">
        <w:t xml:space="preserve"> čísly </w:t>
      </w:r>
      <w:r w:rsidR="00C47B3A">
        <w:t>s</w:t>
      </w:r>
      <w:r w:rsidRPr="00FD2DEB">
        <w:t xml:space="preserve"> tečka</w:t>
      </w:r>
      <w:r w:rsidR="00C47B3A">
        <w:t>mi</w:t>
      </w:r>
      <w:r w:rsidRPr="00FD2DEB">
        <w:t xml:space="preserve"> a mezer</w:t>
      </w:r>
      <w:r w:rsidR="00C47B3A">
        <w:t>ou</w:t>
      </w:r>
      <w:r w:rsidR="00487CFB">
        <w:t xml:space="preserve"> za nimi.</w:t>
      </w:r>
    </w:p>
    <w:p w14:paraId="210789FD" w14:textId="5673CC27" w:rsidR="00487CFB" w:rsidRDefault="004163A4" w:rsidP="004163A4">
      <w:pPr>
        <w:tabs>
          <w:tab w:val="num" w:pos="567"/>
        </w:tabs>
      </w:pPr>
      <w:r w:rsidRPr="00BB4DC6">
        <w:rPr>
          <w:i/>
        </w:rPr>
        <w:t>10.</w:t>
      </w:r>
      <w:r w:rsidR="003C2AD7">
        <w:rPr>
          <w:i/>
        </w:rPr>
        <w:t xml:space="preserve"> </w:t>
      </w:r>
      <w:r>
        <w:rPr>
          <w:i/>
        </w:rPr>
        <w:t>5.</w:t>
      </w:r>
      <w:r w:rsidR="003C2AD7">
        <w:rPr>
          <w:i/>
        </w:rPr>
        <w:t xml:space="preserve"> </w:t>
      </w:r>
      <w:r>
        <w:rPr>
          <w:i/>
        </w:rPr>
        <w:t>2019</w:t>
      </w:r>
    </w:p>
    <w:p w14:paraId="3EC45D12" w14:textId="77777777" w:rsidR="00487CFB" w:rsidRDefault="004163A4" w:rsidP="004163A4">
      <w:pPr>
        <w:tabs>
          <w:tab w:val="num" w:pos="567"/>
        </w:tabs>
      </w:pPr>
      <w:r>
        <w:t>V textu píšeme datum s pevnými mezerami a měsíc slovně</w:t>
      </w:r>
    </w:p>
    <w:p w14:paraId="05BF132E" w14:textId="4860A5C5" w:rsidR="004163A4" w:rsidRPr="007020E0" w:rsidRDefault="004163A4" w:rsidP="004163A4">
      <w:pPr>
        <w:tabs>
          <w:tab w:val="num" w:pos="567"/>
        </w:tabs>
        <w:rPr>
          <w:i/>
        </w:rPr>
      </w:pPr>
      <w:r w:rsidRPr="007020E0">
        <w:rPr>
          <w:i/>
        </w:rPr>
        <w:t>10. května 2010</w:t>
      </w:r>
    </w:p>
    <w:p w14:paraId="0E4F8269" w14:textId="77777777" w:rsidR="004163A4" w:rsidRDefault="004163A4" w:rsidP="004163A4">
      <w:pPr>
        <w:pStyle w:val="Nadpis2"/>
      </w:pPr>
      <w:r>
        <w:t>Časové údaje</w:t>
      </w:r>
    </w:p>
    <w:p w14:paraId="3BF97809" w14:textId="77777777" w:rsidR="00487CFB" w:rsidRDefault="004163A4" w:rsidP="00487CFB">
      <w:r>
        <w:t>Bez mezer</w:t>
      </w:r>
    </w:p>
    <w:p w14:paraId="1DC9A2DD" w14:textId="3A6AE1C0" w:rsidR="004163A4" w:rsidRPr="00487CFB" w:rsidRDefault="004163A4" w:rsidP="00487CFB">
      <w:r w:rsidRPr="00036FEB">
        <w:rPr>
          <w:i/>
        </w:rPr>
        <w:t>9:45; 3:25 h; 10:30:15</w:t>
      </w:r>
      <w:r w:rsidR="0010101F">
        <w:rPr>
          <w:i/>
        </w:rPr>
        <w:t>; 9.45; 3.25</w:t>
      </w:r>
      <w:bookmarkStart w:id="0" w:name="_GoBack"/>
      <w:bookmarkEnd w:id="0"/>
    </w:p>
    <w:p w14:paraId="5B79B041" w14:textId="77777777" w:rsidR="004163A4" w:rsidRDefault="004163A4" w:rsidP="004163A4">
      <w:pPr>
        <w:pStyle w:val="Nadpis2"/>
      </w:pPr>
      <w:r w:rsidRPr="005301FE">
        <w:t xml:space="preserve">Telefonní čísla </w:t>
      </w:r>
    </w:p>
    <w:p w14:paraId="666BA1C0" w14:textId="77777777" w:rsidR="004163A4" w:rsidRDefault="004163A4" w:rsidP="004163A4">
      <w:r w:rsidRPr="005301FE">
        <w:t xml:space="preserve">Telefonní čísla se píší ve skupinách po </w:t>
      </w:r>
      <w:r>
        <w:t xml:space="preserve">třech </w:t>
      </w:r>
      <w:r w:rsidRPr="005301FE">
        <w:t>číslicích</w:t>
      </w:r>
    </w:p>
    <w:p w14:paraId="4A29316B" w14:textId="77777777" w:rsidR="004163A4" w:rsidRPr="007020E0" w:rsidRDefault="004163A4" w:rsidP="004163A4">
      <w:pPr>
        <w:rPr>
          <w:i/>
        </w:rPr>
      </w:pPr>
      <w:r w:rsidRPr="007020E0">
        <w:rPr>
          <w:i/>
        </w:rPr>
        <w:t>+420 577 898.</w:t>
      </w:r>
    </w:p>
    <w:p w14:paraId="2959BA94" w14:textId="77777777" w:rsidR="004163A4" w:rsidRDefault="004163A4" w:rsidP="004163A4">
      <w:pPr>
        <w:pStyle w:val="Nadpis2"/>
      </w:pPr>
      <w:r>
        <w:t>Spojení čísel se slovy nebo s písmeny</w:t>
      </w:r>
    </w:p>
    <w:p w14:paraId="72577809" w14:textId="77777777" w:rsidR="004163A4" w:rsidRPr="00834BCB" w:rsidRDefault="004163A4" w:rsidP="004163A4">
      <w:r>
        <w:t>Bez mezer</w:t>
      </w:r>
    </w:p>
    <w:p w14:paraId="1A9D3F25" w14:textId="23464790" w:rsidR="00214198" w:rsidRPr="004163A4" w:rsidRDefault="004163A4" w:rsidP="003F472A">
      <w:pPr>
        <w:rPr>
          <w:i/>
        </w:rPr>
      </w:pPr>
      <w:r w:rsidRPr="007020E0">
        <w:rPr>
          <w:i/>
        </w:rPr>
        <w:t>10násobek, 14denní, 5krát</w:t>
      </w:r>
    </w:p>
    <w:p w14:paraId="5A121FFE" w14:textId="358489F0" w:rsidR="00BA0A89" w:rsidRPr="00E50EDD" w:rsidRDefault="00E50EDD" w:rsidP="00E50EDD">
      <w:pPr>
        <w:pBdr>
          <w:top w:val="single" w:sz="4" w:space="1" w:color="auto"/>
        </w:pBdr>
        <w:rPr>
          <w:sz w:val="20"/>
        </w:rPr>
      </w:pPr>
      <w:r w:rsidRPr="00E50EDD">
        <w:rPr>
          <w:b/>
          <w:sz w:val="20"/>
        </w:rPr>
        <w:t>Zdroj:</w:t>
      </w:r>
      <w:r w:rsidRPr="00E50EDD">
        <w:rPr>
          <w:sz w:val="20"/>
        </w:rPr>
        <w:t xml:space="preserve"> Základní typografická a estetická pravidla. In: </w:t>
      </w:r>
      <w:r w:rsidRPr="00E50EDD">
        <w:rPr>
          <w:i/>
          <w:iCs/>
          <w:sz w:val="20"/>
        </w:rPr>
        <w:t>Vyšší odborná škola zdravotnická a Střední zdravotnická škola Hradec Králové</w:t>
      </w:r>
      <w:r w:rsidRPr="00E50EDD">
        <w:rPr>
          <w:sz w:val="20"/>
        </w:rPr>
        <w:t xml:space="preserve"> [online]. [cit. 2019-05-26]. Dostupné z: https://www.zshk.cz/sites/default/files/esteticka_pravidla.pdf</w:t>
      </w:r>
    </w:p>
    <w:sectPr w:rsidR="00BA0A89" w:rsidRPr="00E50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FDA"/>
    <w:multiLevelType w:val="multilevel"/>
    <w:tmpl w:val="35348CF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258F223F"/>
    <w:multiLevelType w:val="hybridMultilevel"/>
    <w:tmpl w:val="FD125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DC1E5F"/>
    <w:multiLevelType w:val="hybridMultilevel"/>
    <w:tmpl w:val="D7FA53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533A9"/>
    <w:multiLevelType w:val="hybridMultilevel"/>
    <w:tmpl w:val="459E3F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F1473D"/>
    <w:multiLevelType w:val="hybridMultilevel"/>
    <w:tmpl w:val="435EE1BE"/>
    <w:lvl w:ilvl="0" w:tplc="D2FA3B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920"/>
    <w:rsid w:val="000C15E7"/>
    <w:rsid w:val="000C738B"/>
    <w:rsid w:val="0010101F"/>
    <w:rsid w:val="00192ECF"/>
    <w:rsid w:val="00214198"/>
    <w:rsid w:val="00302E4E"/>
    <w:rsid w:val="003211DD"/>
    <w:rsid w:val="00353B8B"/>
    <w:rsid w:val="003C2AD7"/>
    <w:rsid w:val="003F37ED"/>
    <w:rsid w:val="003F472A"/>
    <w:rsid w:val="004163A4"/>
    <w:rsid w:val="00475CAE"/>
    <w:rsid w:val="00487CFB"/>
    <w:rsid w:val="005105F6"/>
    <w:rsid w:val="005201F4"/>
    <w:rsid w:val="0065787A"/>
    <w:rsid w:val="00682C0E"/>
    <w:rsid w:val="00697749"/>
    <w:rsid w:val="006E76CE"/>
    <w:rsid w:val="00705C04"/>
    <w:rsid w:val="0074714F"/>
    <w:rsid w:val="00761BDD"/>
    <w:rsid w:val="00762E61"/>
    <w:rsid w:val="00782222"/>
    <w:rsid w:val="007C432D"/>
    <w:rsid w:val="00870233"/>
    <w:rsid w:val="008F6B46"/>
    <w:rsid w:val="009812C4"/>
    <w:rsid w:val="00983AF5"/>
    <w:rsid w:val="009B50EC"/>
    <w:rsid w:val="009B617C"/>
    <w:rsid w:val="00A20F33"/>
    <w:rsid w:val="00A74DC3"/>
    <w:rsid w:val="00AC3B4E"/>
    <w:rsid w:val="00AF42A3"/>
    <w:rsid w:val="00B12024"/>
    <w:rsid w:val="00B73920"/>
    <w:rsid w:val="00BA0A2B"/>
    <w:rsid w:val="00BA0A89"/>
    <w:rsid w:val="00C30EC0"/>
    <w:rsid w:val="00C47B3A"/>
    <w:rsid w:val="00C728A0"/>
    <w:rsid w:val="00CD5BF8"/>
    <w:rsid w:val="00D463E7"/>
    <w:rsid w:val="00D82DCF"/>
    <w:rsid w:val="00DD0C49"/>
    <w:rsid w:val="00E4457B"/>
    <w:rsid w:val="00E50EDD"/>
    <w:rsid w:val="00EE5F33"/>
    <w:rsid w:val="00F56E51"/>
    <w:rsid w:val="00FD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4984A"/>
  <w15:chartTrackingRefBased/>
  <w15:docId w15:val="{B21FF13E-B6CC-4957-B625-B02717DE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14198"/>
    <w:pPr>
      <w:keepNext/>
      <w:keepLines/>
      <w:spacing w:before="240" w:after="0"/>
      <w:jc w:val="center"/>
      <w:outlineLvl w:val="0"/>
    </w:pPr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A0A2B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41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4198"/>
    <w:rPr>
      <w:rFonts w:ascii="Century Gothic" w:eastAsiaTheme="majorEastAsia" w:hAnsi="Century Gothic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A0A2B"/>
    <w:rPr>
      <w:rFonts w:asciiTheme="majorHAnsi" w:eastAsiaTheme="majorEastAsia" w:hAnsiTheme="majorHAnsi" w:cstheme="majorBidi"/>
      <w:b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74714F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2141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632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36</cp:revision>
  <dcterms:created xsi:type="dcterms:W3CDTF">2019-04-09T14:05:00Z</dcterms:created>
  <dcterms:modified xsi:type="dcterms:W3CDTF">2019-05-26T19:19:00Z</dcterms:modified>
</cp:coreProperties>
</file>